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72" w:rsidRPr="000E7D5E" w:rsidRDefault="00526172" w:rsidP="000E7D5E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kern w:val="0"/>
          <w:sz w:val="36"/>
          <w:szCs w:val="22"/>
          <w:lang w:eastAsia="en-US"/>
        </w:rPr>
      </w:pPr>
      <w:r w:rsidRPr="000E7D5E">
        <w:rPr>
          <w:rFonts w:asciiTheme="minorHAnsi" w:eastAsiaTheme="minorHAnsi" w:hAnsiTheme="minorHAnsi" w:cstheme="minorBidi"/>
          <w:b/>
          <w:kern w:val="0"/>
          <w:sz w:val="36"/>
          <w:szCs w:val="22"/>
          <w:lang w:eastAsia="en-US"/>
        </w:rPr>
        <w:t>Lustmörder im Waldviertel</w:t>
      </w:r>
    </w:p>
    <w:p w:rsidR="00526172" w:rsidRPr="000E7D5E" w:rsidRDefault="000E7D5E" w:rsidP="000E7D5E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b/>
          <w:kern w:val="0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24"/>
          <w:szCs w:val="22"/>
          <w:lang w:eastAsia="en-US"/>
        </w:rPr>
        <w:t>Ist der F</w:t>
      </w:r>
      <w:r w:rsidR="00AB2F11">
        <w:rPr>
          <w:rFonts w:asciiTheme="minorHAnsi" w:eastAsiaTheme="minorHAnsi" w:hAnsiTheme="minorHAnsi" w:cstheme="minorBidi"/>
          <w:b/>
          <w:kern w:val="0"/>
          <w:sz w:val="24"/>
          <w:szCs w:val="22"/>
          <w:lang w:eastAsia="en-US"/>
        </w:rPr>
        <w:t>ischotter ein „Lustmörder“, ein</w:t>
      </w:r>
      <w:r>
        <w:rPr>
          <w:rFonts w:asciiTheme="minorHAnsi" w:eastAsiaTheme="minorHAnsi" w:hAnsiTheme="minorHAnsi" w:cstheme="minorBidi"/>
          <w:b/>
          <w:kern w:val="0"/>
          <w:sz w:val="24"/>
          <w:szCs w:val="22"/>
          <w:lang w:eastAsia="en-US"/>
        </w:rPr>
        <w:t xml:space="preserve"> s</w:t>
      </w:r>
      <w:r w:rsidR="00526172" w:rsidRPr="000E7D5E">
        <w:rPr>
          <w:rFonts w:asciiTheme="minorHAnsi" w:eastAsiaTheme="minorHAnsi" w:hAnsiTheme="minorHAnsi" w:cstheme="minorBidi"/>
          <w:b/>
          <w:kern w:val="0"/>
          <w:sz w:val="24"/>
          <w:szCs w:val="22"/>
          <w:lang w:eastAsia="en-US"/>
        </w:rPr>
        <w:t>pielgetr</w:t>
      </w:r>
      <w:r>
        <w:rPr>
          <w:rFonts w:asciiTheme="minorHAnsi" w:eastAsiaTheme="minorHAnsi" w:hAnsiTheme="minorHAnsi" w:cstheme="minorBidi"/>
          <w:b/>
          <w:kern w:val="0"/>
          <w:sz w:val="24"/>
          <w:szCs w:val="22"/>
          <w:lang w:eastAsia="en-US"/>
        </w:rPr>
        <w:t>iebener Fleischfresser</w:t>
      </w:r>
      <w:r w:rsidR="004054A2">
        <w:rPr>
          <w:rFonts w:asciiTheme="minorHAnsi" w:eastAsiaTheme="minorHAnsi" w:hAnsiTheme="minorHAnsi" w:cstheme="minorBidi"/>
          <w:b/>
          <w:kern w:val="0"/>
          <w:sz w:val="24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kern w:val="0"/>
          <w:sz w:val="24"/>
          <w:szCs w:val="22"/>
          <w:lang w:eastAsia="en-US"/>
        </w:rPr>
        <w:t xml:space="preserve">oder doch </w:t>
      </w:r>
      <w:r w:rsidR="00AB2F11">
        <w:rPr>
          <w:rFonts w:asciiTheme="minorHAnsi" w:eastAsiaTheme="minorHAnsi" w:hAnsiTheme="minorHAnsi" w:cstheme="minorBidi"/>
          <w:b/>
          <w:kern w:val="0"/>
          <w:sz w:val="24"/>
          <w:szCs w:val="22"/>
          <w:lang w:eastAsia="en-US"/>
        </w:rPr>
        <w:t xml:space="preserve">nur ein </w:t>
      </w:r>
      <w:r>
        <w:rPr>
          <w:rFonts w:asciiTheme="minorHAnsi" w:eastAsiaTheme="minorHAnsi" w:hAnsiTheme="minorHAnsi" w:cstheme="minorBidi"/>
          <w:b/>
          <w:kern w:val="0"/>
          <w:sz w:val="24"/>
          <w:szCs w:val="22"/>
          <w:lang w:eastAsia="en-US"/>
        </w:rPr>
        <w:t>harmloser Plantscher?</w:t>
      </w:r>
    </w:p>
    <w:p w:rsidR="00526172" w:rsidRPr="007D6510" w:rsidRDefault="00526172"/>
    <w:p w:rsidR="00526172" w:rsidRPr="000E7D5E" w:rsidRDefault="000E7D5E" w:rsidP="000E7D5E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0E7D5E">
        <w:rPr>
          <w:rFonts w:asciiTheme="minorHAnsi" w:eastAsiaTheme="minorHAnsi" w:hAnsiTheme="minorHAnsi" w:cstheme="minorBidi"/>
          <w:i/>
          <w:kern w:val="0"/>
          <w:sz w:val="22"/>
          <w:szCs w:val="22"/>
          <w:lang w:eastAsia="en-US"/>
        </w:rPr>
        <w:t>Yspertal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– An der berufsbildenden Höheren Lehranstalt für Umwelt und Wirtschaft im Yspertal werden gerade von den Maturantinnen und Maturanten die Diplomarbeiten ausgearbeitet. Zwei Schülerinnen des 5. Jahrganges haben sich </w:t>
      </w:r>
      <w:r w:rsidR="00AB2F1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ein ganz besonderes Thema gewählt: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„Ist der</w:t>
      </w:r>
      <w:r w:rsidR="00AB2F1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Fischotter ein Lustmörder“? </w:t>
      </w:r>
      <w:r w:rsidR="004054A2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Dies</w:t>
      </w:r>
      <w:r w:rsidR="00AB2F1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</w:t>
      </w:r>
      <w:r w:rsidR="004054A2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Frage</w:t>
      </w:r>
      <w:r w:rsidR="00AB2F1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wird aus ökologischen und umweltanalytischen Gesichtspunkten untersucht</w:t>
      </w:r>
      <w:r w:rsidR="004054A2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, </w:t>
      </w:r>
      <w:r w:rsidR="00AB2F1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denn mit dem Anwachsen der Fischotterbestände gewinnt dieses Thema zunehmend an Brisanz. „</w:t>
      </w:r>
      <w:r w:rsidR="00526172" w:rsidRP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Auf der einen Seite </w:t>
      </w:r>
      <w:r w:rsidR="00AB2F1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stehen </w:t>
      </w:r>
      <w:r w:rsidR="00526172" w:rsidRP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die Teichwirte, welche ihren Fischbestand schützen wollen, auf der anderen Seite der Naturschutzbund, w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elcher den Fischotter </w:t>
      </w:r>
      <w:r w:rsidR="00526172" w:rsidRP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schü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tzen will!“</w:t>
      </w:r>
      <w:r w:rsidR="00AB2F1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erklärt Franziska Eckerlein, Schülerin der 5B-Klasse der HLUW-Yspertal.</w:t>
      </w:r>
    </w:p>
    <w:p w:rsidR="000E7D5E" w:rsidRPr="00F67D85" w:rsidRDefault="000E7D5E" w:rsidP="000E7D5E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F67D85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Fraßschäden – Wie hoch sind diese wirklich?</w:t>
      </w:r>
    </w:p>
    <w:p w:rsidR="00526172" w:rsidRPr="000E7D5E" w:rsidRDefault="00AB2F11" w:rsidP="000E7D5E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Die</w:t>
      </w:r>
      <w:r w:rsidR="00526172" w:rsidRP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Fraßschäden bei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vielen</w:t>
      </w:r>
      <w:r w:rsidR="00526172" w:rsidRP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Teichwirten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betragen jährlich Tausende Euro</w:t>
      </w:r>
      <w:r w:rsidR="00526172" w:rsidRP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. </w:t>
      </w:r>
      <w:r w:rsid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Der </w:t>
      </w:r>
      <w:r w:rsidR="00526172" w:rsidRP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Fischotter,</w:t>
      </w:r>
      <w:r w:rsid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der Reiher und weitere Fischfresser sind die v</w:t>
      </w:r>
      <w:r w:rsidR="00F67D8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errufenen Verursacher - D</w:t>
      </w:r>
      <w:r w:rsidR="00526172" w:rsidRP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och stimmt das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auch </w:t>
      </w:r>
      <w:r w:rsidR="00526172" w:rsidRP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wirklich?</w:t>
      </w:r>
      <w:r w:rsid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526172" w:rsidRP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Ist der Fischotter berechtigt geschützt oder gehört er, wie vor 30 Jahren, wieder auf die Abschussliste?</w:t>
      </w:r>
      <w:r w:rsidR="004054A2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Mit solchen </w:t>
      </w:r>
      <w:r w:rsidR="00F67D8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und ähnlichen Fragen</w:t>
      </w:r>
      <w:r w:rsid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beschäftigen sich die Maturantinnen im Rahmen ihrer </w:t>
      </w:r>
      <w:r w:rsidR="004054A2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Diplomarbeit</w:t>
      </w:r>
      <w:r w:rsid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. </w:t>
      </w:r>
      <w:r w:rsidR="00526172" w:rsidRPr="000E7D5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Naturschützer und</w:t>
      </w:r>
      <w:r w:rsidR="00F67D85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Teichwirte vertreten ihre Ansichten und Erfahrungen natürlich zu ihren Gunsten. Doch wie hoch ist der Schaden wirklich?</w:t>
      </w:r>
    </w:p>
    <w:p w:rsidR="00F67D85" w:rsidRPr="00F67D85" w:rsidRDefault="00675494" w:rsidP="000E7D5E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Ihre Meinung ist uns</w:t>
      </w:r>
      <w:bookmarkStart w:id="0" w:name="_GoBack"/>
      <w:bookmarkEnd w:id="0"/>
      <w:r w:rsidR="00526172" w:rsidRPr="00F67D85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 wichtig</w:t>
      </w:r>
      <w:r w:rsidR="00F67D85" w:rsidRPr="00F67D85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!</w:t>
      </w:r>
    </w:p>
    <w:p w:rsidR="00F67D85" w:rsidRDefault="00F67D85" w:rsidP="000E7D5E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„Ihre persönliche Meinung und Ihre Erfahrungen sind uns wichtig!“</w:t>
      </w:r>
      <w:r w:rsidR="00AB2F1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,</w:t>
      </w:r>
      <w:r w:rsidR="000C493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so Maria Höbart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vom Projektteam. „Wir würden uns freuen, wenn Sie uns Ihre Erfahrungen einfach per Email oder</w:t>
      </w:r>
      <w:r w:rsidR="000C493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per Postweg übermitteln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Im Rahmen unserer Diplomarbeit könnten diese Fakten für unsere Arbeit wichtige Faktoren sein!“</w:t>
      </w:r>
    </w:p>
    <w:p w:rsidR="00F67D85" w:rsidRDefault="00F67D85" w:rsidP="000E7D5E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An der Schule wurde dafür ein eignes Email-Konto einger</w:t>
      </w:r>
      <w:r w:rsidR="00B71F2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ichtet. Unter der Email-Adresse -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hyperlink r:id="rId7" w:history="1">
        <w:r w:rsidRPr="00D95A7E">
          <w:rPr>
            <w:rStyle w:val="Hyperlink"/>
            <w:rFonts w:asciiTheme="minorHAnsi" w:eastAsiaTheme="minorHAnsi" w:hAnsiTheme="minorHAnsi" w:cstheme="minorBidi"/>
            <w:kern w:val="0"/>
            <w:sz w:val="22"/>
            <w:szCs w:val="22"/>
            <w:lang w:eastAsia="en-US"/>
          </w:rPr>
          <w:t>fischotter@hlaysper.ac.at</w:t>
        </w:r>
      </w:hyperlink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B71F2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-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oder per Postweg an die Höhere Lehranstalt für Umwelt und Wirtschaft, Kennwort: Fischotter, Schulstraße 13, A-3683 Yspertal können Sie uns Ihre Erfahrungen </w:t>
      </w:r>
      <w:r w:rsidR="004054A2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übermitteln.</w:t>
      </w:r>
    </w:p>
    <w:p w:rsidR="00B71F2E" w:rsidRPr="00B71F2E" w:rsidRDefault="00B71F2E" w:rsidP="00B71F2E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B71F2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Informationstag</w:t>
      </w:r>
    </w:p>
    <w:p w:rsidR="00B71F2E" w:rsidRPr="00B71F2E" w:rsidRDefault="00B71F2E" w:rsidP="00B71F2E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B71F2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Am Freitag, 15. Februar 2013 ab 16.30 Uhr</w:t>
      </w:r>
      <w:r w:rsidR="00AB2F1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,</w:t>
      </w:r>
      <w:r w:rsidR="000C493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dürfen </w:t>
      </w:r>
      <w:r w:rsidRPr="00B71F2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sich alle Interessierten über die Ausbildung an der Höheren Lehranstalt für Umwelt und Wirtschaft informieren. Schule und Internat öffnen am traditionel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len Informationstag ihre Türen. </w:t>
      </w:r>
      <w:r w:rsidRPr="00B71F2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Nähere Informationen zur unikaten Ausbildung unter </w:t>
      </w:r>
      <w:hyperlink r:id="rId8" w:history="1">
        <w:r w:rsidRPr="00B71F2E"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/>
          </w:rPr>
          <w:t>http://www.hlaysper.ac.at</w:t>
        </w:r>
      </w:hyperlink>
      <w:r w:rsidRPr="00B71F2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oder per Telefon unter 07415/7249-10.</w:t>
      </w:r>
    </w:p>
    <w:p w:rsidR="00F67D85" w:rsidRDefault="004054A2" w:rsidP="000E7D5E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</w:rPr>
        <w:lastRenderedPageBreak/>
        <w:drawing>
          <wp:inline distT="0" distB="0" distL="0" distR="0">
            <wp:extent cx="5162550" cy="4078550"/>
            <wp:effectExtent l="0" t="0" r="0" b="0"/>
            <wp:docPr id="1" name="Grafik 1" descr="C:\Daten\Presse\diplomarbeit_fischotter\diplomarbeit_fischotter_jaenner_2013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Presse\diplomarbeit_fischotter\diplomarbeit_fischotter_jaenner_2013_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0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A2" w:rsidRDefault="004054A2" w:rsidP="000E7D5E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Ist der Fischotter ein </w:t>
      </w:r>
      <w:r w:rsidRPr="004054A2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„Lustmörder“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 oder ein harmloser Plantscher</w:t>
      </w:r>
      <w:r w:rsidRPr="004054A2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?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Mit diesem Thema beschäftigen sich die beiden Schülerinnen (v.r.n.l.) Franziska Eckerlein und </w:t>
      </w:r>
      <w:r w:rsidR="000C493D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Maria Höbart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mit ihren beiden Betreuungslehrkräften (v.l.n.r) Mag. Karin Werner und Mag. Gunter Gortan (Biologe) von der HLUW-Yspertal im Rahmen ihrer Diplomarbeit.</w:t>
      </w:r>
    </w:p>
    <w:p w:rsidR="004054A2" w:rsidRPr="00B71F2E" w:rsidRDefault="004054A2" w:rsidP="000E7D5E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Foto: HLUW-Yspertal</w:t>
      </w:r>
    </w:p>
    <w:sectPr w:rsidR="004054A2" w:rsidRPr="00B71F2E" w:rsidSect="00526172">
      <w:headerReference w:type="default" r:id="rId10"/>
      <w:footerReference w:type="default" r:id="rId11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5F" w:rsidRDefault="002A4C5F" w:rsidP="00526172">
      <w:r>
        <w:separator/>
      </w:r>
    </w:p>
  </w:endnote>
  <w:endnote w:type="continuationSeparator" w:id="0">
    <w:p w:rsidR="002A4C5F" w:rsidRDefault="002A4C5F" w:rsidP="0052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72" w:rsidRDefault="0052617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5F" w:rsidRDefault="002A4C5F" w:rsidP="00526172">
      <w:r>
        <w:separator/>
      </w:r>
    </w:p>
  </w:footnote>
  <w:footnote w:type="continuationSeparator" w:id="0">
    <w:p w:rsidR="002A4C5F" w:rsidRDefault="002A4C5F" w:rsidP="0052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72" w:rsidRDefault="0052617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26172"/>
    <w:rsid w:val="000C493D"/>
    <w:rsid w:val="000E7D5E"/>
    <w:rsid w:val="002A4C5F"/>
    <w:rsid w:val="004054A2"/>
    <w:rsid w:val="00507C16"/>
    <w:rsid w:val="00526172"/>
    <w:rsid w:val="00675494"/>
    <w:rsid w:val="007D6510"/>
    <w:rsid w:val="00874028"/>
    <w:rsid w:val="008A386F"/>
    <w:rsid w:val="00AB2F11"/>
    <w:rsid w:val="00B71F2E"/>
    <w:rsid w:val="00DF49EF"/>
    <w:rsid w:val="00F6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7D8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4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4A2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7D8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4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4A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aysper.ac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schotter@hlaysper.ac.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Ledl Markus - Schulverwaltung</cp:lastModifiedBy>
  <cp:revision>4</cp:revision>
  <dcterms:created xsi:type="dcterms:W3CDTF">2013-01-28T05:44:00Z</dcterms:created>
  <dcterms:modified xsi:type="dcterms:W3CDTF">2013-01-28T06:22:00Z</dcterms:modified>
</cp:coreProperties>
</file>